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5204" w14:textId="77777777" w:rsidR="00424EE8" w:rsidRPr="007A0DA5" w:rsidRDefault="00424EE8" w:rsidP="00FC31FE">
      <w:pPr>
        <w:jc w:val="center"/>
        <w:rPr>
          <w:rFonts w:ascii="Calibri" w:eastAsiaTheme="minorHAnsi" w:hAnsi="Calibri" w:cs="Calibri"/>
          <w:b/>
          <w:bCs/>
          <w:sz w:val="28"/>
          <w:szCs w:val="28"/>
        </w:rPr>
      </w:pPr>
      <w:r w:rsidRPr="007A0DA5">
        <w:rPr>
          <w:rFonts w:ascii="Calibri" w:eastAsiaTheme="minorHAnsi" w:hAnsi="Calibri" w:cs="Calibri"/>
          <w:b/>
          <w:bCs/>
          <w:sz w:val="28"/>
          <w:szCs w:val="28"/>
        </w:rPr>
        <w:t>ERUUF Chalice Circles and Covenant Groups</w:t>
      </w:r>
    </w:p>
    <w:p w14:paraId="0275623D" w14:textId="7D7F7BC8" w:rsidR="007C5FAC" w:rsidRPr="007A0DA5" w:rsidRDefault="007C5FAC" w:rsidP="00FC31FE">
      <w:pPr>
        <w:jc w:val="center"/>
        <w:rPr>
          <w:rFonts w:ascii="Calibri" w:eastAsiaTheme="minorHAnsi" w:hAnsi="Calibri" w:cs="Calibri"/>
          <w:b/>
          <w:bCs/>
          <w:sz w:val="28"/>
          <w:szCs w:val="28"/>
        </w:rPr>
      </w:pPr>
      <w:r w:rsidRPr="007A0DA5">
        <w:rPr>
          <w:rFonts w:ascii="Calibri" w:eastAsiaTheme="minorHAnsi" w:hAnsi="Calibri" w:cs="Calibri"/>
          <w:b/>
          <w:bCs/>
          <w:sz w:val="28"/>
          <w:szCs w:val="28"/>
        </w:rPr>
        <w:t xml:space="preserve">Soul Matters for </w:t>
      </w:r>
      <w:r w:rsidR="00894CAF" w:rsidRPr="007A0DA5">
        <w:rPr>
          <w:rFonts w:ascii="Calibri" w:eastAsiaTheme="minorHAnsi" w:hAnsi="Calibri" w:cs="Calibri"/>
          <w:b/>
          <w:bCs/>
          <w:sz w:val="28"/>
          <w:szCs w:val="28"/>
        </w:rPr>
        <w:t>April 2026</w:t>
      </w:r>
    </w:p>
    <w:p w14:paraId="6C467C6C" w14:textId="1CC522CF" w:rsidR="007C5FAC" w:rsidRPr="007A0DA5" w:rsidRDefault="00894CAF" w:rsidP="00FC31FE">
      <w:pPr>
        <w:jc w:val="center"/>
        <w:rPr>
          <w:rFonts w:ascii="Calibri" w:eastAsiaTheme="minorHAnsi" w:hAnsi="Calibri" w:cs="Calibri"/>
          <w:b/>
          <w:bCs/>
          <w:sz w:val="32"/>
          <w:szCs w:val="32"/>
        </w:rPr>
      </w:pPr>
      <w:r w:rsidRPr="007A0DA5">
        <w:rPr>
          <w:rFonts w:ascii="Calibri" w:eastAsiaTheme="minorHAnsi" w:hAnsi="Calibri" w:cs="Calibri"/>
          <w:b/>
          <w:bCs/>
          <w:sz w:val="32"/>
          <w:szCs w:val="32"/>
        </w:rPr>
        <w:t>Embracing Possibility</w:t>
      </w:r>
    </w:p>
    <w:p w14:paraId="67203944" w14:textId="59794E31" w:rsidR="007C5FAC" w:rsidRPr="007A0DA5" w:rsidRDefault="007C5FAC" w:rsidP="00FC31FE">
      <w:pPr>
        <w:jc w:val="center"/>
        <w:rPr>
          <w:rFonts w:ascii="Calibri" w:eastAsiaTheme="minorHAnsi" w:hAnsi="Calibri" w:cs="Calibri"/>
          <w:b/>
          <w:bCs/>
          <w:i/>
          <w:iCs/>
          <w:sz w:val="24"/>
          <w:szCs w:val="24"/>
        </w:rPr>
      </w:pPr>
      <w:r w:rsidRPr="007A0DA5">
        <w:rPr>
          <w:rFonts w:ascii="Calibri" w:eastAsiaTheme="minorHAnsi" w:hAnsi="Calibri" w:cs="Calibri"/>
          <w:b/>
          <w:bCs/>
          <w:i/>
          <w:iCs/>
          <w:sz w:val="24"/>
          <w:szCs w:val="24"/>
        </w:rPr>
        <w:t xml:space="preserve">Adapted </w:t>
      </w:r>
      <w:r w:rsidR="00D26175" w:rsidRPr="007A0DA5">
        <w:rPr>
          <w:rFonts w:ascii="Calibri" w:eastAsiaTheme="minorHAnsi" w:hAnsi="Calibri" w:cs="Calibri"/>
          <w:b/>
          <w:bCs/>
          <w:i/>
          <w:iCs/>
          <w:sz w:val="24"/>
          <w:szCs w:val="24"/>
        </w:rPr>
        <w:t xml:space="preserve">from </w:t>
      </w:r>
      <w:r w:rsidR="003639F8" w:rsidRPr="007A0DA5">
        <w:rPr>
          <w:rFonts w:ascii="Calibri" w:eastAsiaTheme="minorHAnsi" w:hAnsi="Calibri" w:cs="Calibri"/>
          <w:b/>
          <w:bCs/>
          <w:i/>
          <w:iCs/>
          <w:sz w:val="24"/>
          <w:szCs w:val="24"/>
        </w:rPr>
        <w:t xml:space="preserve">UU </w:t>
      </w:r>
      <w:r w:rsidR="00D26175" w:rsidRPr="007A0DA5">
        <w:rPr>
          <w:rFonts w:ascii="Calibri" w:eastAsiaTheme="minorHAnsi" w:hAnsi="Calibri" w:cs="Calibri"/>
          <w:b/>
          <w:bCs/>
          <w:i/>
          <w:iCs/>
          <w:sz w:val="24"/>
          <w:szCs w:val="24"/>
        </w:rPr>
        <w:t>Soul Matters Materials</w:t>
      </w:r>
      <w:r w:rsidRPr="007A0DA5">
        <w:rPr>
          <w:rFonts w:ascii="Calibri" w:eastAsiaTheme="minorHAnsi" w:hAnsi="Calibri" w:cs="Calibri"/>
          <w:b/>
          <w:bCs/>
          <w:i/>
          <w:iCs/>
          <w:sz w:val="24"/>
          <w:szCs w:val="24"/>
        </w:rPr>
        <w:t xml:space="preserve"> </w:t>
      </w:r>
    </w:p>
    <w:p w14:paraId="5A41C430" w14:textId="77777777" w:rsidR="007C5FAC" w:rsidRPr="007A0DA5" w:rsidRDefault="007C5FAC" w:rsidP="007C5FAC">
      <w:pPr>
        <w:rPr>
          <w:rFonts w:ascii="Calibri" w:eastAsiaTheme="minorHAnsi" w:hAnsi="Calibri" w:cs="Calibri"/>
          <w:b/>
          <w:bCs/>
          <w:sz w:val="24"/>
          <w:szCs w:val="24"/>
        </w:rPr>
      </w:pPr>
    </w:p>
    <w:p w14:paraId="28104127" w14:textId="02D564A0" w:rsidR="007C5FAC" w:rsidRPr="007A0DA5" w:rsidRDefault="007C5FAC" w:rsidP="007C5FAC">
      <w:pPr>
        <w:rPr>
          <w:rFonts w:ascii="Calibri" w:eastAsiaTheme="minorHAnsi" w:hAnsi="Calibri" w:cs="Calibri"/>
          <w:b/>
          <w:bCs/>
          <w:sz w:val="24"/>
          <w:szCs w:val="24"/>
        </w:rPr>
      </w:pPr>
      <w:proofErr w:type="gramStart"/>
      <w:r w:rsidRPr="007A0DA5">
        <w:rPr>
          <w:rFonts w:ascii="Calibri" w:eastAsiaTheme="minorHAnsi" w:hAnsi="Calibri" w:cs="Calibri"/>
          <w:b/>
          <w:bCs/>
          <w:sz w:val="24"/>
          <w:szCs w:val="24"/>
        </w:rPr>
        <w:t>Group Business</w:t>
      </w:r>
      <w:proofErr w:type="gramEnd"/>
      <w:r w:rsidRPr="007A0DA5">
        <w:rPr>
          <w:rFonts w:ascii="Calibri" w:eastAsiaTheme="minorHAnsi" w:hAnsi="Calibri" w:cs="Calibri"/>
          <w:b/>
          <w:bCs/>
          <w:sz w:val="24"/>
          <w:szCs w:val="24"/>
        </w:rPr>
        <w:t>:</w:t>
      </w:r>
    </w:p>
    <w:p w14:paraId="4F4FEB07" w14:textId="77777777" w:rsidR="00DF3B6B" w:rsidRPr="007A0DA5" w:rsidRDefault="00DF3B6B" w:rsidP="007C5FAC">
      <w:pPr>
        <w:rPr>
          <w:rFonts w:ascii="Calibri" w:eastAsiaTheme="minorHAnsi" w:hAnsi="Calibri" w:cs="Calibri"/>
          <w:b/>
          <w:bCs/>
          <w:sz w:val="24"/>
          <w:szCs w:val="24"/>
        </w:rPr>
      </w:pPr>
    </w:p>
    <w:p w14:paraId="4E4BE977" w14:textId="4D8D292D" w:rsidR="00292EAC" w:rsidRPr="007A0DA5" w:rsidRDefault="007C5FAC" w:rsidP="007C5FAC">
      <w:pPr>
        <w:rPr>
          <w:rFonts w:ascii="Calibri" w:eastAsiaTheme="minorHAnsi" w:hAnsi="Calibri" w:cs="Calibri"/>
          <w:b/>
          <w:bCs/>
          <w:sz w:val="24"/>
          <w:szCs w:val="24"/>
        </w:rPr>
      </w:pPr>
      <w:r w:rsidRPr="007A0DA5">
        <w:rPr>
          <w:rFonts w:ascii="Calibri" w:eastAsiaTheme="minorHAnsi" w:hAnsi="Calibri" w:cs="Calibri"/>
          <w:b/>
          <w:bCs/>
          <w:sz w:val="24"/>
          <w:szCs w:val="24"/>
        </w:rPr>
        <w:t>Opening Words and Chalice Lighting:</w:t>
      </w:r>
    </w:p>
    <w:p w14:paraId="330D921C" w14:textId="77777777" w:rsidR="00DD2CE3" w:rsidRPr="007A0DA5" w:rsidRDefault="00DD2CE3" w:rsidP="00DD2CE3">
      <w:pPr>
        <w:rPr>
          <w:sz w:val="24"/>
          <w:szCs w:val="24"/>
        </w:rPr>
      </w:pPr>
    </w:p>
    <w:p w14:paraId="54EC4670" w14:textId="42D20912" w:rsidR="00DD2CE3" w:rsidRPr="007A0DA5" w:rsidRDefault="00DD2CE3" w:rsidP="005A14BC">
      <w:pPr>
        <w:rPr>
          <w:sz w:val="24"/>
          <w:szCs w:val="24"/>
        </w:rPr>
      </w:pPr>
      <w:r w:rsidRPr="001C60F9">
        <w:rPr>
          <w:i/>
          <w:iCs/>
          <w:sz w:val="24"/>
          <w:szCs w:val="24"/>
        </w:rPr>
        <w:t xml:space="preserve">The most meaningful futures rarely arrive because we </w:t>
      </w:r>
      <w:proofErr w:type="gramStart"/>
      <w:r w:rsidRPr="001C60F9">
        <w:rPr>
          <w:i/>
          <w:iCs/>
          <w:sz w:val="24"/>
          <w:szCs w:val="24"/>
        </w:rPr>
        <w:t>forced</w:t>
      </w:r>
      <w:proofErr w:type="gramEnd"/>
      <w:r w:rsidRPr="001C60F9">
        <w:rPr>
          <w:i/>
          <w:iCs/>
          <w:sz w:val="24"/>
          <w:szCs w:val="24"/>
        </w:rPr>
        <w:t xml:space="preserve"> them into existence. They emerge because we noticed something true and stayed with it. A question that would not let us go. A grief that clarified what mattered. A longing that persisted beneath distraction. A quiet conviction that shaped our choices over time… The invitation is not to perfect your plans, but to tend your attention; not to demand transformation, but to notice what is already changing; not to rush toward the future, but to stand here long enough to hear what it is asking of you</w:t>
      </w:r>
      <w:bookmarkStart w:id="0" w:name="_80dso5adshvi" w:colFirst="0" w:colLast="0"/>
      <w:bookmarkEnd w:id="0"/>
      <w:r w:rsidRPr="001C60F9">
        <w:rPr>
          <w:i/>
          <w:iCs/>
          <w:sz w:val="24"/>
          <w:szCs w:val="24"/>
        </w:rPr>
        <w:t>.</w:t>
      </w:r>
      <w:r w:rsidR="005A14BC">
        <w:rPr>
          <w:sz w:val="24"/>
          <w:szCs w:val="24"/>
        </w:rPr>
        <w:tab/>
      </w:r>
      <w:r w:rsidR="005A14BC">
        <w:rPr>
          <w:sz w:val="24"/>
          <w:szCs w:val="24"/>
        </w:rPr>
        <w:tab/>
      </w:r>
      <w:hyperlink r:id="rId8">
        <w:r w:rsidRPr="007A0DA5">
          <w:rPr>
            <w:color w:val="1155CC"/>
            <w:sz w:val="24"/>
            <w:szCs w:val="24"/>
            <w:u w:val="single"/>
          </w:rPr>
          <w:t>Cameron Trimble</w:t>
        </w:r>
      </w:hyperlink>
    </w:p>
    <w:p w14:paraId="5152B71A" w14:textId="77777777" w:rsidR="00E80CC3" w:rsidRPr="007A0DA5" w:rsidRDefault="00E80CC3" w:rsidP="007C5FAC">
      <w:pPr>
        <w:rPr>
          <w:rFonts w:ascii="Calibri" w:eastAsiaTheme="minorHAnsi" w:hAnsi="Calibri" w:cs="Calibri"/>
          <w:b/>
          <w:bCs/>
          <w:sz w:val="24"/>
          <w:szCs w:val="24"/>
        </w:rPr>
      </w:pPr>
    </w:p>
    <w:p w14:paraId="392290E3" w14:textId="4A602847" w:rsidR="007C5FAC" w:rsidRPr="007A0DA5" w:rsidRDefault="007C5FAC" w:rsidP="007C5FAC">
      <w:pPr>
        <w:rPr>
          <w:rFonts w:ascii="Calibri" w:eastAsiaTheme="minorHAnsi" w:hAnsi="Calibri" w:cs="Calibri"/>
          <w:b/>
          <w:bCs/>
          <w:sz w:val="24"/>
          <w:szCs w:val="24"/>
        </w:rPr>
      </w:pPr>
      <w:r w:rsidRPr="007A0DA5">
        <w:rPr>
          <w:rFonts w:ascii="Calibri" w:eastAsiaTheme="minorHAnsi" w:hAnsi="Calibri" w:cs="Calibri"/>
          <w:b/>
          <w:bCs/>
          <w:sz w:val="24"/>
          <w:szCs w:val="24"/>
        </w:rPr>
        <w:t>Check-in:</w:t>
      </w:r>
      <w:r w:rsidR="004B0C3C" w:rsidRPr="007A0DA5">
        <w:rPr>
          <w:rFonts w:ascii="Calibri" w:eastAsiaTheme="minorHAnsi" w:hAnsi="Calibri" w:cs="Calibri"/>
          <w:b/>
          <w:bCs/>
          <w:sz w:val="24"/>
          <w:szCs w:val="24"/>
        </w:rPr>
        <w:t xml:space="preserve"> </w:t>
      </w:r>
    </w:p>
    <w:p w14:paraId="07E14D5A" w14:textId="77777777" w:rsidR="00FC31FE" w:rsidRPr="007A0DA5" w:rsidRDefault="00FC31FE" w:rsidP="007C5FAC">
      <w:pPr>
        <w:rPr>
          <w:rFonts w:ascii="Calibri" w:eastAsiaTheme="minorHAnsi" w:hAnsi="Calibri" w:cs="Calibri"/>
          <w:b/>
          <w:bCs/>
          <w:sz w:val="24"/>
          <w:szCs w:val="24"/>
        </w:rPr>
      </w:pPr>
    </w:p>
    <w:p w14:paraId="7E1D3665" w14:textId="77777777" w:rsidR="007C5FAC" w:rsidRPr="007A0DA5" w:rsidRDefault="007C5FAC" w:rsidP="007C5FAC">
      <w:pPr>
        <w:rPr>
          <w:rFonts w:ascii="Calibri" w:eastAsia="Calibri" w:hAnsi="Calibri" w:cs="Calibri"/>
          <w:b/>
          <w:bCs/>
          <w:sz w:val="24"/>
          <w:szCs w:val="24"/>
          <w:lang w:val="en"/>
        </w:rPr>
      </w:pPr>
      <w:r w:rsidRPr="007A0DA5">
        <w:rPr>
          <w:rFonts w:ascii="Calibri" w:eastAsia="Calibri" w:hAnsi="Calibri" w:cs="Calibri"/>
          <w:b/>
          <w:bCs/>
          <w:sz w:val="24"/>
          <w:szCs w:val="24"/>
          <w:lang w:val="en"/>
        </w:rPr>
        <w:t>Topic Introduction:</w:t>
      </w:r>
    </w:p>
    <w:p w14:paraId="49499EF0" w14:textId="77777777" w:rsidR="006A2CD3" w:rsidRPr="007A0DA5" w:rsidRDefault="006A2CD3" w:rsidP="007C5FAC">
      <w:pPr>
        <w:rPr>
          <w:rFonts w:ascii="Calibri" w:eastAsia="Calibri" w:hAnsi="Calibri" w:cs="Calibri"/>
          <w:b/>
          <w:bCs/>
          <w:sz w:val="24"/>
          <w:szCs w:val="24"/>
          <w:lang w:val="en"/>
        </w:rPr>
      </w:pPr>
    </w:p>
    <w:p w14:paraId="61EB8AD9" w14:textId="51B86323" w:rsidR="00A05DE0" w:rsidRPr="007A0DA5" w:rsidRDefault="00A05DE0" w:rsidP="00A05DE0">
      <w:pPr>
        <w:rPr>
          <w:sz w:val="24"/>
          <w:szCs w:val="24"/>
        </w:rPr>
      </w:pPr>
      <w:r w:rsidRPr="007A0DA5">
        <w:rPr>
          <w:sz w:val="24"/>
          <w:szCs w:val="24"/>
        </w:rPr>
        <w:t xml:space="preserve">Of all our themes this year, Embracing Possibility is arguably most central to our faith. It has distinguished Unitarian Universalists from our beginning. Historically, when others saw depravity and sin at the core of human identity, we saw potential. When many were preaching that this world </w:t>
      </w:r>
      <w:proofErr w:type="gramStart"/>
      <w:r w:rsidRPr="007A0DA5">
        <w:rPr>
          <w:sz w:val="24"/>
          <w:szCs w:val="24"/>
        </w:rPr>
        <w:t>is</w:t>
      </w:r>
      <w:proofErr w:type="gramEnd"/>
      <w:r w:rsidRPr="007A0DA5">
        <w:rPr>
          <w:sz w:val="24"/>
          <w:szCs w:val="24"/>
        </w:rPr>
        <w:t xml:space="preserve"> fallen, we fell in love with the possibility of heaven on earth. Psychologically, it’s led to us being a people of “why not?” Why not give people another chance? Why not fight what seems like a losing battle? Why not risk a little failure? Or forgiveness? Why not trust in the possibility of a new dawn?</w:t>
      </w:r>
    </w:p>
    <w:p w14:paraId="243A9C06" w14:textId="77777777" w:rsidR="00A05DE0" w:rsidRPr="007A0DA5" w:rsidRDefault="00A05DE0" w:rsidP="00A05DE0">
      <w:pPr>
        <w:rPr>
          <w:sz w:val="24"/>
          <w:szCs w:val="24"/>
        </w:rPr>
      </w:pPr>
      <w:r w:rsidRPr="007A0DA5">
        <w:rPr>
          <w:sz w:val="24"/>
          <w:szCs w:val="24"/>
        </w:rPr>
        <w:t xml:space="preserve"> </w:t>
      </w:r>
    </w:p>
    <w:p w14:paraId="4BA7F15F" w14:textId="15FD5C58" w:rsidR="00A21BF4" w:rsidRPr="007A0DA5" w:rsidRDefault="00A05DE0" w:rsidP="00A21BF4">
      <w:pPr>
        <w:rPr>
          <w:sz w:val="24"/>
          <w:szCs w:val="24"/>
        </w:rPr>
      </w:pPr>
      <w:r w:rsidRPr="007A0DA5">
        <w:rPr>
          <w:sz w:val="24"/>
          <w:szCs w:val="24"/>
        </w:rPr>
        <w:t xml:space="preserve">So that’s our religion. But what about us personally? How open have you been recently to “Why not?” As we honor our religion’s unwavering faith in what’s possible, we need to allow space for the reality that </w:t>
      </w:r>
      <w:r w:rsidR="00DA5564" w:rsidRPr="007A0DA5">
        <w:rPr>
          <w:sz w:val="24"/>
          <w:szCs w:val="24"/>
        </w:rPr>
        <w:t xml:space="preserve">embracing </w:t>
      </w:r>
      <w:r w:rsidRPr="007A0DA5">
        <w:rPr>
          <w:sz w:val="24"/>
          <w:szCs w:val="24"/>
        </w:rPr>
        <w:t xml:space="preserve">possibility isn’t so easy for many of us. </w:t>
      </w:r>
      <w:r w:rsidR="00A21BF4" w:rsidRPr="007A0DA5">
        <w:rPr>
          <w:sz w:val="24"/>
          <w:szCs w:val="24"/>
        </w:rPr>
        <w:t xml:space="preserve">We all tell ourselves so many small stories about who we </w:t>
      </w:r>
      <w:r w:rsidR="002772B0" w:rsidRPr="007A0DA5">
        <w:rPr>
          <w:sz w:val="24"/>
          <w:szCs w:val="24"/>
        </w:rPr>
        <w:t xml:space="preserve">are </w:t>
      </w:r>
      <w:r w:rsidR="00A21BF4" w:rsidRPr="007A0DA5">
        <w:rPr>
          <w:sz w:val="24"/>
          <w:szCs w:val="24"/>
        </w:rPr>
        <w:t xml:space="preserve">and </w:t>
      </w:r>
      <w:r w:rsidR="002772B0" w:rsidRPr="007A0DA5">
        <w:rPr>
          <w:sz w:val="24"/>
          <w:szCs w:val="24"/>
        </w:rPr>
        <w:t xml:space="preserve">who </w:t>
      </w:r>
      <w:r w:rsidR="00A21BF4" w:rsidRPr="007A0DA5">
        <w:rPr>
          <w:sz w:val="24"/>
          <w:szCs w:val="24"/>
        </w:rPr>
        <w:t xml:space="preserve">others are. We all - at one time or another - have lived in tiny tales of what the world could be. </w:t>
      </w:r>
      <w:r w:rsidR="00F60E69" w:rsidRPr="007A0DA5">
        <w:rPr>
          <w:sz w:val="24"/>
          <w:szCs w:val="24"/>
        </w:rPr>
        <w:t>Part of it has to do with real life defeats, but often a bigger part of it is about imagined fear and protecting ourselves.</w:t>
      </w:r>
    </w:p>
    <w:p w14:paraId="50963780" w14:textId="77777777" w:rsidR="00DA5564" w:rsidRPr="007A0DA5" w:rsidRDefault="00DA5564" w:rsidP="00A05DE0">
      <w:pPr>
        <w:rPr>
          <w:sz w:val="24"/>
          <w:szCs w:val="24"/>
        </w:rPr>
      </w:pPr>
    </w:p>
    <w:p w14:paraId="79CF798C" w14:textId="77777777" w:rsidR="00401B75" w:rsidRPr="007A0DA5" w:rsidRDefault="00401B75" w:rsidP="00401B75">
      <w:pPr>
        <w:rPr>
          <w:sz w:val="24"/>
          <w:szCs w:val="24"/>
        </w:rPr>
      </w:pPr>
      <w:r w:rsidRPr="007A0DA5">
        <w:rPr>
          <w:sz w:val="24"/>
          <w:szCs w:val="24"/>
        </w:rPr>
        <w:t xml:space="preserve">Maybe embracing possibility has more to do with being able to embrace vulnerability and courage than we’ve thought. The work isn’t just about </w:t>
      </w:r>
      <w:r w:rsidRPr="007A0DA5">
        <w:rPr>
          <w:i/>
          <w:iCs/>
          <w:sz w:val="24"/>
          <w:szCs w:val="24"/>
        </w:rPr>
        <w:t>believing</w:t>
      </w:r>
      <w:r w:rsidRPr="007A0DA5">
        <w:rPr>
          <w:sz w:val="24"/>
          <w:szCs w:val="24"/>
        </w:rPr>
        <w:t xml:space="preserve"> in possibility.  It’s about being willing to endure a few wounds along the way. It can hurt to be hopeful. </w:t>
      </w:r>
    </w:p>
    <w:p w14:paraId="2A116EAC" w14:textId="77777777" w:rsidR="00401B75" w:rsidRPr="007A0DA5" w:rsidRDefault="00401B75" w:rsidP="00593CAB">
      <w:pPr>
        <w:rPr>
          <w:sz w:val="24"/>
          <w:szCs w:val="24"/>
        </w:rPr>
      </w:pPr>
    </w:p>
    <w:p w14:paraId="42E2C526" w14:textId="3B77D877" w:rsidR="00FC31FE" w:rsidRPr="007A0DA5" w:rsidRDefault="00FC31FE" w:rsidP="007C5FAC">
      <w:pPr>
        <w:rPr>
          <w:rFonts w:ascii="Calibri" w:eastAsia="Calibri" w:hAnsi="Calibri" w:cs="Calibri"/>
          <w:b/>
          <w:bCs/>
          <w:sz w:val="24"/>
          <w:szCs w:val="24"/>
          <w:lang w:val="en"/>
        </w:rPr>
      </w:pPr>
      <w:r w:rsidRPr="007A0DA5">
        <w:rPr>
          <w:rFonts w:ascii="Calibri" w:eastAsia="Calibri" w:hAnsi="Calibri" w:cs="Calibri"/>
          <w:b/>
          <w:bCs/>
          <w:sz w:val="24"/>
          <w:szCs w:val="24"/>
          <w:lang w:val="en"/>
        </w:rPr>
        <w:t>Wise Words:</w:t>
      </w:r>
    </w:p>
    <w:p w14:paraId="04BED31D" w14:textId="77777777" w:rsidR="003231AF" w:rsidRPr="007A0DA5" w:rsidRDefault="003231AF" w:rsidP="003231AF">
      <w:pPr>
        <w:rPr>
          <w:sz w:val="24"/>
          <w:szCs w:val="24"/>
        </w:rPr>
      </w:pPr>
    </w:p>
    <w:p w14:paraId="2514A556" w14:textId="2C3F7D42" w:rsidR="003231AF" w:rsidRPr="007A0DA5" w:rsidRDefault="003231AF" w:rsidP="00C16AAB">
      <w:pPr>
        <w:rPr>
          <w:sz w:val="24"/>
          <w:szCs w:val="24"/>
        </w:rPr>
      </w:pPr>
      <w:r w:rsidRPr="007A0DA5">
        <w:rPr>
          <w:sz w:val="24"/>
          <w:szCs w:val="24"/>
        </w:rPr>
        <w:t xml:space="preserve">As the saying goes, it’s the silence in between the notes that makes the music. </w:t>
      </w:r>
      <w:proofErr w:type="gramStart"/>
      <w:r w:rsidRPr="007A0DA5">
        <w:rPr>
          <w:sz w:val="24"/>
          <w:szCs w:val="24"/>
        </w:rPr>
        <w:t>So</w:t>
      </w:r>
      <w:proofErr w:type="gramEnd"/>
      <w:r w:rsidRPr="007A0DA5">
        <w:rPr>
          <w:sz w:val="24"/>
          <w:szCs w:val="24"/>
        </w:rPr>
        <w:t xml:space="preserve"> if you’re in between projects or jobs—or even romantic </w:t>
      </w:r>
      <w:proofErr w:type="gramStart"/>
      <w:r w:rsidRPr="007A0DA5">
        <w:rPr>
          <w:sz w:val="24"/>
          <w:szCs w:val="24"/>
        </w:rPr>
        <w:t>relationships—resist</w:t>
      </w:r>
      <w:proofErr w:type="gramEnd"/>
      <w:r w:rsidRPr="007A0DA5">
        <w:rPr>
          <w:sz w:val="24"/>
          <w:szCs w:val="24"/>
        </w:rPr>
        <w:t xml:space="preserve"> the tendency to immediately fill the void with the next thing. Great new things are happening quietly inside of you. Give them the time they need to bloom.</w:t>
      </w:r>
      <w:bookmarkStart w:id="1" w:name="_6kkuaalwl8lt" w:colFirst="0" w:colLast="0"/>
      <w:bookmarkEnd w:id="1"/>
      <w:r w:rsidR="00C16AAB">
        <w:rPr>
          <w:sz w:val="24"/>
          <w:szCs w:val="24"/>
        </w:rPr>
        <w:tab/>
      </w:r>
      <w:r w:rsidR="00C16AAB">
        <w:rPr>
          <w:sz w:val="24"/>
          <w:szCs w:val="24"/>
        </w:rPr>
        <w:tab/>
      </w:r>
      <w:r w:rsidR="00C16AAB">
        <w:rPr>
          <w:sz w:val="24"/>
          <w:szCs w:val="24"/>
        </w:rPr>
        <w:tab/>
      </w:r>
      <w:r w:rsidR="00C16AAB">
        <w:rPr>
          <w:sz w:val="24"/>
          <w:szCs w:val="24"/>
        </w:rPr>
        <w:tab/>
      </w:r>
      <w:r w:rsidR="00C16AAB">
        <w:rPr>
          <w:sz w:val="24"/>
          <w:szCs w:val="24"/>
        </w:rPr>
        <w:tab/>
      </w:r>
      <w:r w:rsidR="00C16AAB">
        <w:rPr>
          <w:sz w:val="24"/>
          <w:szCs w:val="24"/>
        </w:rPr>
        <w:tab/>
      </w:r>
      <w:r w:rsidR="00C16AAB">
        <w:rPr>
          <w:sz w:val="24"/>
          <w:szCs w:val="24"/>
        </w:rPr>
        <w:tab/>
      </w:r>
      <w:r w:rsidR="00C16AAB">
        <w:rPr>
          <w:sz w:val="24"/>
          <w:szCs w:val="24"/>
        </w:rPr>
        <w:tab/>
        <w:t xml:space="preserve"> </w:t>
      </w:r>
      <w:hyperlink r:id="rId9">
        <w:r w:rsidRPr="007A0DA5">
          <w:rPr>
            <w:color w:val="1155CC"/>
            <w:sz w:val="24"/>
            <w:szCs w:val="24"/>
            <w:u w:val="single"/>
          </w:rPr>
          <w:t>Ozan Varol</w:t>
        </w:r>
      </w:hyperlink>
    </w:p>
    <w:p w14:paraId="0A3C7E04" w14:textId="77777777" w:rsidR="00E80CC3" w:rsidRPr="007A0DA5" w:rsidRDefault="00E80CC3" w:rsidP="00E80CC3">
      <w:pPr>
        <w:rPr>
          <w:sz w:val="24"/>
          <w:szCs w:val="24"/>
        </w:rPr>
      </w:pPr>
    </w:p>
    <w:p w14:paraId="7E1243FA" w14:textId="77777777" w:rsidR="00F84842" w:rsidRPr="007A0DA5" w:rsidRDefault="00F84842" w:rsidP="00F84842">
      <w:pPr>
        <w:rPr>
          <w:sz w:val="24"/>
          <w:szCs w:val="24"/>
        </w:rPr>
      </w:pPr>
      <w:r w:rsidRPr="007A0DA5">
        <w:rPr>
          <w:sz w:val="24"/>
          <w:szCs w:val="24"/>
        </w:rPr>
        <w:lastRenderedPageBreak/>
        <w:t>I still believe that we can overcome… When our days become dreary with low hovering clouds and our nights become darker than a thousand midnights, we will know that we are living in the creative turmoil of a genuine civilization struggling to be born.</w:t>
      </w:r>
    </w:p>
    <w:bookmarkStart w:id="2" w:name="_mq7i5jdxy3wx" w:colFirst="0" w:colLast="0"/>
    <w:bookmarkEnd w:id="2"/>
    <w:p w14:paraId="1DC6BE97" w14:textId="77777777" w:rsidR="00F84842" w:rsidRPr="007A0DA5" w:rsidRDefault="00F84842" w:rsidP="00C16AAB">
      <w:pPr>
        <w:pStyle w:val="Subtitle"/>
        <w:ind w:left="5040" w:firstLine="720"/>
        <w:rPr>
          <w:sz w:val="24"/>
          <w:szCs w:val="24"/>
        </w:rPr>
      </w:pPr>
      <w:r w:rsidRPr="007A0DA5">
        <w:rPr>
          <w:sz w:val="24"/>
          <w:szCs w:val="24"/>
        </w:rPr>
        <w:fldChar w:fldCharType="begin"/>
      </w:r>
      <w:r w:rsidRPr="007A0DA5">
        <w:rPr>
          <w:sz w:val="24"/>
          <w:szCs w:val="24"/>
        </w:rPr>
        <w:instrText>HYPERLINK "https://www.facebook.com/watch/?v=1265897342029065" \h</w:instrText>
      </w:r>
      <w:r w:rsidRPr="007A0DA5">
        <w:rPr>
          <w:sz w:val="24"/>
          <w:szCs w:val="24"/>
        </w:rPr>
      </w:r>
      <w:r w:rsidRPr="007A0DA5">
        <w:rPr>
          <w:sz w:val="24"/>
          <w:szCs w:val="24"/>
        </w:rPr>
        <w:fldChar w:fldCharType="separate"/>
      </w:r>
      <w:r w:rsidRPr="007A0DA5">
        <w:rPr>
          <w:color w:val="1155CC"/>
          <w:sz w:val="24"/>
          <w:szCs w:val="24"/>
          <w:u w:val="single"/>
        </w:rPr>
        <w:t>Dr. Martin Luther King Jr.</w:t>
      </w:r>
      <w:r w:rsidRPr="007A0DA5">
        <w:rPr>
          <w:sz w:val="24"/>
          <w:szCs w:val="24"/>
        </w:rPr>
        <w:fldChar w:fldCharType="end"/>
      </w:r>
    </w:p>
    <w:p w14:paraId="6C8A6891" w14:textId="77777777" w:rsidR="00F84842" w:rsidRPr="007A0DA5" w:rsidRDefault="00F84842" w:rsidP="00F84842">
      <w:pPr>
        <w:rPr>
          <w:sz w:val="24"/>
          <w:szCs w:val="24"/>
        </w:rPr>
      </w:pPr>
    </w:p>
    <w:p w14:paraId="20CAF3A6" w14:textId="0CF22F3E" w:rsidR="009A0B8D" w:rsidRPr="007A0DA5" w:rsidRDefault="009A0B8D" w:rsidP="009A0B8D">
      <w:pPr>
        <w:rPr>
          <w:sz w:val="24"/>
          <w:szCs w:val="24"/>
        </w:rPr>
      </w:pPr>
      <w:r w:rsidRPr="007A0DA5">
        <w:rPr>
          <w:sz w:val="24"/>
          <w:szCs w:val="24"/>
        </w:rPr>
        <w:t>I think it is healing behavior, to look at something so broken and see the possibility and wholeness in it.</w:t>
      </w:r>
    </w:p>
    <w:bookmarkStart w:id="3" w:name="_aimzth5r4trj" w:colFirst="0" w:colLast="0"/>
    <w:bookmarkEnd w:id="3"/>
    <w:p w14:paraId="24F1FB87" w14:textId="77777777" w:rsidR="009A0B8D" w:rsidRPr="007A0DA5" w:rsidRDefault="009A0B8D" w:rsidP="00C16AAB">
      <w:pPr>
        <w:pStyle w:val="Subtitle"/>
        <w:ind w:left="5040" w:firstLine="720"/>
        <w:rPr>
          <w:sz w:val="24"/>
          <w:szCs w:val="24"/>
        </w:rPr>
      </w:pPr>
      <w:r w:rsidRPr="007A0DA5">
        <w:rPr>
          <w:sz w:val="24"/>
          <w:szCs w:val="24"/>
        </w:rPr>
        <w:fldChar w:fldCharType="begin"/>
      </w:r>
      <w:r w:rsidRPr="007A0DA5">
        <w:rPr>
          <w:sz w:val="24"/>
          <w:szCs w:val="24"/>
        </w:rPr>
        <w:instrText>HYPERLINK "https://commonslibrary.org/emergent-strategy/" \h</w:instrText>
      </w:r>
      <w:r w:rsidRPr="007A0DA5">
        <w:rPr>
          <w:sz w:val="24"/>
          <w:szCs w:val="24"/>
        </w:rPr>
      </w:r>
      <w:r w:rsidRPr="007A0DA5">
        <w:rPr>
          <w:sz w:val="24"/>
          <w:szCs w:val="24"/>
        </w:rPr>
        <w:fldChar w:fldCharType="separate"/>
      </w:r>
      <w:proofErr w:type="spellStart"/>
      <w:r w:rsidRPr="007A0DA5">
        <w:rPr>
          <w:color w:val="1155CC"/>
          <w:sz w:val="24"/>
          <w:szCs w:val="24"/>
          <w:u w:val="single"/>
        </w:rPr>
        <w:t>adrienne</w:t>
      </w:r>
      <w:proofErr w:type="spellEnd"/>
      <w:r w:rsidRPr="007A0DA5">
        <w:rPr>
          <w:color w:val="1155CC"/>
          <w:sz w:val="24"/>
          <w:szCs w:val="24"/>
          <w:u w:val="single"/>
        </w:rPr>
        <w:t xml:space="preserve"> </w:t>
      </w:r>
      <w:proofErr w:type="spellStart"/>
      <w:r w:rsidRPr="007A0DA5">
        <w:rPr>
          <w:color w:val="1155CC"/>
          <w:sz w:val="24"/>
          <w:szCs w:val="24"/>
          <w:u w:val="single"/>
        </w:rPr>
        <w:t>maree</w:t>
      </w:r>
      <w:proofErr w:type="spellEnd"/>
      <w:r w:rsidRPr="007A0DA5">
        <w:rPr>
          <w:color w:val="1155CC"/>
          <w:sz w:val="24"/>
          <w:szCs w:val="24"/>
          <w:u w:val="single"/>
        </w:rPr>
        <w:t xml:space="preserve"> brown</w:t>
      </w:r>
      <w:r w:rsidRPr="007A0DA5">
        <w:rPr>
          <w:sz w:val="24"/>
          <w:szCs w:val="24"/>
        </w:rPr>
        <w:fldChar w:fldCharType="end"/>
      </w:r>
    </w:p>
    <w:p w14:paraId="724B23CF" w14:textId="77777777" w:rsidR="009A0B8D" w:rsidRPr="007A0DA5" w:rsidRDefault="009A0B8D" w:rsidP="009A0B8D">
      <w:pPr>
        <w:rPr>
          <w:sz w:val="24"/>
          <w:szCs w:val="24"/>
        </w:rPr>
      </w:pPr>
    </w:p>
    <w:p w14:paraId="47A9BE20" w14:textId="77777777" w:rsidR="009A0B8D" w:rsidRPr="007A0DA5" w:rsidRDefault="009A0B8D" w:rsidP="009A0B8D">
      <w:pPr>
        <w:rPr>
          <w:sz w:val="24"/>
          <w:szCs w:val="24"/>
        </w:rPr>
      </w:pPr>
      <w:r w:rsidRPr="007A0DA5">
        <w:rPr>
          <w:sz w:val="24"/>
          <w:szCs w:val="24"/>
        </w:rPr>
        <w:t>Ask what’s possible, not what’s wrong. Keep asking.</w:t>
      </w:r>
    </w:p>
    <w:bookmarkStart w:id="4" w:name="_5psz2sc3uyj4" w:colFirst="0" w:colLast="0"/>
    <w:bookmarkEnd w:id="4"/>
    <w:p w14:paraId="55EFAA44" w14:textId="77777777" w:rsidR="009A0B8D" w:rsidRPr="007A0DA5" w:rsidRDefault="009A0B8D" w:rsidP="00C16AAB">
      <w:pPr>
        <w:pStyle w:val="Subtitle"/>
        <w:ind w:left="5040" w:firstLine="720"/>
        <w:rPr>
          <w:sz w:val="24"/>
          <w:szCs w:val="24"/>
        </w:rPr>
      </w:pPr>
      <w:r w:rsidRPr="007A0DA5">
        <w:rPr>
          <w:sz w:val="24"/>
          <w:szCs w:val="24"/>
        </w:rPr>
        <w:fldChar w:fldCharType="begin"/>
      </w:r>
      <w:r w:rsidRPr="007A0DA5">
        <w:rPr>
          <w:sz w:val="24"/>
          <w:szCs w:val="24"/>
        </w:rPr>
        <w:instrText>HYPERLINK "https://transactionswithbeauty.com/home/aaxd8kg2des47fx9h46jfetkf8bjkz" \h</w:instrText>
      </w:r>
      <w:r w:rsidRPr="007A0DA5">
        <w:rPr>
          <w:sz w:val="24"/>
          <w:szCs w:val="24"/>
        </w:rPr>
      </w:r>
      <w:r w:rsidRPr="007A0DA5">
        <w:rPr>
          <w:sz w:val="24"/>
          <w:szCs w:val="24"/>
        </w:rPr>
        <w:fldChar w:fldCharType="separate"/>
      </w:r>
      <w:r w:rsidRPr="007A0DA5">
        <w:rPr>
          <w:color w:val="1155CC"/>
          <w:sz w:val="24"/>
          <w:szCs w:val="24"/>
          <w:u w:val="single"/>
        </w:rPr>
        <w:t>Margare</w:t>
      </w:r>
      <w:r w:rsidRPr="007A0DA5">
        <w:rPr>
          <w:color w:val="1155CC"/>
          <w:sz w:val="24"/>
          <w:szCs w:val="24"/>
          <w:u w:val="single"/>
        </w:rPr>
        <w:t>t</w:t>
      </w:r>
      <w:r w:rsidRPr="007A0DA5">
        <w:rPr>
          <w:color w:val="1155CC"/>
          <w:sz w:val="24"/>
          <w:szCs w:val="24"/>
          <w:u w:val="single"/>
        </w:rPr>
        <w:t xml:space="preserve"> J. Wheatley</w:t>
      </w:r>
      <w:r w:rsidRPr="007A0DA5">
        <w:rPr>
          <w:sz w:val="24"/>
          <w:szCs w:val="24"/>
        </w:rPr>
        <w:fldChar w:fldCharType="end"/>
      </w:r>
    </w:p>
    <w:p w14:paraId="6663C7F8" w14:textId="77777777" w:rsidR="009A0B8D" w:rsidRPr="007A0DA5" w:rsidRDefault="009A0B8D" w:rsidP="009A0B8D">
      <w:pPr>
        <w:rPr>
          <w:sz w:val="24"/>
          <w:szCs w:val="24"/>
        </w:rPr>
      </w:pPr>
    </w:p>
    <w:p w14:paraId="1CFB6A0F" w14:textId="77777777" w:rsidR="009A0B8D" w:rsidRPr="007A0DA5" w:rsidRDefault="009A0B8D" w:rsidP="009A0B8D">
      <w:pPr>
        <w:rPr>
          <w:sz w:val="24"/>
          <w:szCs w:val="24"/>
        </w:rPr>
      </w:pPr>
      <w:r w:rsidRPr="007A0DA5">
        <w:rPr>
          <w:sz w:val="24"/>
          <w:szCs w:val="24"/>
        </w:rPr>
        <w:t>Don’t ask what will happen; Be what happens.</w:t>
      </w:r>
    </w:p>
    <w:bookmarkStart w:id="5" w:name="_3odnsdhz5bhc" w:colFirst="0" w:colLast="0"/>
    <w:bookmarkEnd w:id="5"/>
    <w:p w14:paraId="742089AD" w14:textId="77777777" w:rsidR="009A0B8D" w:rsidRPr="007A0DA5" w:rsidRDefault="009A0B8D" w:rsidP="00AF7975">
      <w:pPr>
        <w:pStyle w:val="Subtitle"/>
        <w:ind w:left="5040" w:firstLine="720"/>
        <w:rPr>
          <w:sz w:val="24"/>
          <w:szCs w:val="24"/>
        </w:rPr>
      </w:pPr>
      <w:r w:rsidRPr="007A0DA5">
        <w:rPr>
          <w:sz w:val="24"/>
          <w:szCs w:val="24"/>
        </w:rPr>
        <w:fldChar w:fldCharType="begin"/>
      </w:r>
      <w:r w:rsidRPr="007A0DA5">
        <w:rPr>
          <w:sz w:val="24"/>
          <w:szCs w:val="24"/>
        </w:rPr>
        <w:instrText>HYPERLINK "https://www.patheos.com/editorial/podcasts/tricycle-talks/2023/from-despair-to-possibility-with-rebecca-solnit" \h</w:instrText>
      </w:r>
      <w:r w:rsidRPr="007A0DA5">
        <w:rPr>
          <w:sz w:val="24"/>
          <w:szCs w:val="24"/>
        </w:rPr>
      </w:r>
      <w:r w:rsidRPr="007A0DA5">
        <w:rPr>
          <w:sz w:val="24"/>
          <w:szCs w:val="24"/>
        </w:rPr>
        <w:fldChar w:fldCharType="separate"/>
      </w:r>
      <w:r w:rsidRPr="007A0DA5">
        <w:rPr>
          <w:color w:val="1155CC"/>
          <w:sz w:val="24"/>
          <w:szCs w:val="24"/>
          <w:u w:val="single"/>
        </w:rPr>
        <w:t>Rebecca Solnit</w:t>
      </w:r>
      <w:r w:rsidRPr="007A0DA5">
        <w:rPr>
          <w:sz w:val="24"/>
          <w:szCs w:val="24"/>
        </w:rPr>
        <w:fldChar w:fldCharType="end"/>
      </w:r>
    </w:p>
    <w:p w14:paraId="2067391E" w14:textId="77777777" w:rsidR="00D208EB" w:rsidRPr="007A0DA5" w:rsidRDefault="00D208EB" w:rsidP="007C5FAC">
      <w:pPr>
        <w:rPr>
          <w:rFonts w:ascii="Calibri" w:eastAsia="Calibri" w:hAnsi="Calibri" w:cs="Calibri"/>
          <w:b/>
          <w:bCs/>
          <w:sz w:val="24"/>
          <w:szCs w:val="24"/>
          <w:lang w:val="en"/>
        </w:rPr>
      </w:pPr>
    </w:p>
    <w:p w14:paraId="62C9AFC2" w14:textId="75CD9207" w:rsidR="007C5FAC" w:rsidRPr="007A0DA5" w:rsidRDefault="007C5FAC" w:rsidP="007C5FAC">
      <w:pPr>
        <w:rPr>
          <w:rFonts w:ascii="Calibri" w:eastAsia="Calibri" w:hAnsi="Calibri" w:cs="Calibri"/>
          <w:b/>
          <w:bCs/>
          <w:sz w:val="24"/>
          <w:szCs w:val="24"/>
          <w:lang w:val="en"/>
        </w:rPr>
      </w:pPr>
      <w:r w:rsidRPr="007A0DA5">
        <w:rPr>
          <w:rFonts w:ascii="Calibri" w:eastAsia="Calibri" w:hAnsi="Calibri" w:cs="Calibri"/>
          <w:b/>
          <w:bCs/>
          <w:sz w:val="24"/>
          <w:szCs w:val="24"/>
          <w:lang w:val="en"/>
        </w:rPr>
        <w:t xml:space="preserve">Questions for Reflection: </w:t>
      </w:r>
    </w:p>
    <w:p w14:paraId="50F30D70" w14:textId="77777777" w:rsidR="00FB0891" w:rsidRPr="007A0DA5" w:rsidRDefault="00FB0891" w:rsidP="00FB0891">
      <w:pPr>
        <w:numPr>
          <w:ilvl w:val="0"/>
          <w:numId w:val="8"/>
        </w:numPr>
        <w:spacing w:after="160"/>
        <w:rPr>
          <w:sz w:val="24"/>
          <w:szCs w:val="24"/>
        </w:rPr>
      </w:pPr>
      <w:r w:rsidRPr="007A0DA5">
        <w:rPr>
          <w:sz w:val="24"/>
          <w:szCs w:val="24"/>
        </w:rPr>
        <w:t xml:space="preserve">We all tell ourselves, “One day I will...”  What “One day I will” sentence has been with you the longest? And what would need to change for you to start turning that dream into </w:t>
      </w:r>
      <w:proofErr w:type="gramStart"/>
      <w:r w:rsidRPr="007A0DA5">
        <w:rPr>
          <w:sz w:val="24"/>
          <w:szCs w:val="24"/>
        </w:rPr>
        <w:t>a reality</w:t>
      </w:r>
      <w:proofErr w:type="gramEnd"/>
      <w:r w:rsidRPr="007A0DA5">
        <w:rPr>
          <w:sz w:val="24"/>
          <w:szCs w:val="24"/>
        </w:rPr>
        <w:t xml:space="preserve">?  </w:t>
      </w:r>
    </w:p>
    <w:p w14:paraId="1757559C" w14:textId="77777777" w:rsidR="00FB0891" w:rsidRPr="007A0DA5" w:rsidRDefault="00FB0891" w:rsidP="00FB0891">
      <w:pPr>
        <w:numPr>
          <w:ilvl w:val="0"/>
          <w:numId w:val="8"/>
        </w:numPr>
        <w:spacing w:after="160"/>
        <w:rPr>
          <w:sz w:val="24"/>
          <w:szCs w:val="24"/>
        </w:rPr>
      </w:pPr>
      <w:r w:rsidRPr="007A0DA5">
        <w:rPr>
          <w:sz w:val="24"/>
          <w:szCs w:val="24"/>
        </w:rPr>
        <w:t>Who helped you find your way back to possibility when all the doors in front of you felt closed? If you were to thank them, what would you say now that you didn’t or couldn’t back then?</w:t>
      </w:r>
    </w:p>
    <w:p w14:paraId="0C7C05EF" w14:textId="77777777" w:rsidR="00FB0891" w:rsidRPr="007A0DA5" w:rsidRDefault="00FB0891" w:rsidP="00FB0891">
      <w:pPr>
        <w:numPr>
          <w:ilvl w:val="0"/>
          <w:numId w:val="8"/>
        </w:numPr>
        <w:spacing w:after="160"/>
        <w:rPr>
          <w:sz w:val="24"/>
          <w:szCs w:val="24"/>
        </w:rPr>
      </w:pPr>
      <w:r w:rsidRPr="007A0DA5">
        <w:rPr>
          <w:sz w:val="24"/>
          <w:szCs w:val="24"/>
        </w:rPr>
        <w:t>What have you learned about finding the possibilities that live on the other side of grief?</w:t>
      </w:r>
    </w:p>
    <w:p w14:paraId="2F235B75" w14:textId="77777777" w:rsidR="00EB350D" w:rsidRPr="007A0DA5" w:rsidRDefault="00EB350D" w:rsidP="00EB350D">
      <w:pPr>
        <w:numPr>
          <w:ilvl w:val="0"/>
          <w:numId w:val="8"/>
        </w:numPr>
        <w:spacing w:after="160"/>
        <w:rPr>
          <w:sz w:val="24"/>
          <w:szCs w:val="24"/>
        </w:rPr>
      </w:pPr>
      <w:r w:rsidRPr="007A0DA5">
        <w:rPr>
          <w:sz w:val="24"/>
          <w:szCs w:val="24"/>
        </w:rPr>
        <w:t xml:space="preserve">What if we’re built to have </w:t>
      </w:r>
      <w:r w:rsidRPr="007A0DA5">
        <w:rPr>
          <w:i/>
          <w:iCs/>
          <w:sz w:val="24"/>
          <w:szCs w:val="24"/>
        </w:rPr>
        <w:t>many</w:t>
      </w:r>
      <w:r w:rsidRPr="007A0DA5">
        <w:rPr>
          <w:sz w:val="24"/>
          <w:szCs w:val="24"/>
        </w:rPr>
        <w:t xml:space="preserve"> lives in this lifetime of ours?  What if we become fully human by pursuing and becoming </w:t>
      </w:r>
      <w:r w:rsidRPr="007A0DA5">
        <w:rPr>
          <w:i/>
          <w:iCs/>
          <w:sz w:val="24"/>
          <w:szCs w:val="24"/>
        </w:rPr>
        <w:t>many</w:t>
      </w:r>
      <w:r w:rsidRPr="007A0DA5">
        <w:rPr>
          <w:sz w:val="24"/>
          <w:szCs w:val="24"/>
        </w:rPr>
        <w:t xml:space="preserve"> of our possible selves, rather than just one of them? </w:t>
      </w:r>
    </w:p>
    <w:p w14:paraId="7A787529" w14:textId="77777777" w:rsidR="00EB350D" w:rsidRPr="007A0DA5" w:rsidRDefault="00EB350D" w:rsidP="00EB350D">
      <w:pPr>
        <w:numPr>
          <w:ilvl w:val="0"/>
          <w:numId w:val="8"/>
        </w:numPr>
        <w:spacing w:after="160"/>
        <w:rPr>
          <w:sz w:val="24"/>
          <w:szCs w:val="24"/>
        </w:rPr>
      </w:pPr>
      <w:r w:rsidRPr="007A0DA5">
        <w:rPr>
          <w:sz w:val="24"/>
          <w:szCs w:val="24"/>
        </w:rPr>
        <w:t xml:space="preserve">Are you sure it’s too late to do it, or become it? </w:t>
      </w:r>
    </w:p>
    <w:p w14:paraId="129170EB" w14:textId="77777777" w:rsidR="00DD77A2" w:rsidRPr="007A0DA5" w:rsidRDefault="00DD77A2" w:rsidP="00424EE8">
      <w:pPr>
        <w:spacing w:after="80"/>
        <w:rPr>
          <w:rFonts w:ascii="Calibri" w:eastAsia="Calibri" w:hAnsi="Calibri" w:cs="Calibri"/>
          <w:b/>
          <w:bCs/>
          <w:sz w:val="24"/>
          <w:szCs w:val="24"/>
          <w:lang w:val="en"/>
        </w:rPr>
      </w:pPr>
    </w:p>
    <w:p w14:paraId="7D4FECFE" w14:textId="06A8BE19" w:rsidR="00412406" w:rsidRPr="007A0DA5" w:rsidRDefault="00412406" w:rsidP="00424EE8">
      <w:pPr>
        <w:spacing w:after="80"/>
        <w:rPr>
          <w:rFonts w:ascii="Calibri" w:eastAsia="Calibri" w:hAnsi="Calibri" w:cs="Calibri"/>
          <w:b/>
          <w:bCs/>
          <w:sz w:val="24"/>
          <w:szCs w:val="24"/>
          <w:lang w:val="en"/>
        </w:rPr>
      </w:pPr>
      <w:r w:rsidRPr="007A0DA5">
        <w:rPr>
          <w:rFonts w:ascii="Calibri" w:eastAsia="Calibri" w:hAnsi="Calibri" w:cs="Calibri"/>
          <w:b/>
          <w:bCs/>
          <w:sz w:val="24"/>
          <w:szCs w:val="24"/>
          <w:lang w:val="en"/>
        </w:rPr>
        <w:t>Deep Listening and Sharing:</w:t>
      </w:r>
    </w:p>
    <w:p w14:paraId="0BFF3F83" w14:textId="77777777" w:rsidR="00412406" w:rsidRPr="007A0DA5" w:rsidRDefault="00412406" w:rsidP="00424EE8">
      <w:pPr>
        <w:spacing w:after="80"/>
        <w:rPr>
          <w:rFonts w:ascii="Calibri" w:eastAsia="Calibri" w:hAnsi="Calibri" w:cs="Calibri"/>
          <w:b/>
          <w:bCs/>
          <w:sz w:val="24"/>
          <w:szCs w:val="24"/>
          <w:lang w:val="en"/>
        </w:rPr>
      </w:pPr>
    </w:p>
    <w:p w14:paraId="68A2202B" w14:textId="7E43D996" w:rsidR="007C5FAC" w:rsidRPr="007A0DA5" w:rsidRDefault="000222FD" w:rsidP="00424EE8">
      <w:pPr>
        <w:spacing w:after="80"/>
        <w:rPr>
          <w:rFonts w:ascii="Calibri" w:eastAsia="Calibri" w:hAnsi="Calibri" w:cs="Calibri"/>
          <w:sz w:val="24"/>
          <w:szCs w:val="24"/>
          <w:lang w:val="en"/>
        </w:rPr>
      </w:pPr>
      <w:r w:rsidRPr="007A0DA5">
        <w:rPr>
          <w:rFonts w:ascii="Calibri" w:eastAsia="Calibri" w:hAnsi="Calibri" w:cs="Calibri"/>
          <w:b/>
          <w:bCs/>
          <w:sz w:val="24"/>
          <w:szCs w:val="24"/>
          <w:lang w:val="en"/>
        </w:rPr>
        <w:t>R</w:t>
      </w:r>
      <w:r w:rsidR="007C5FAC" w:rsidRPr="007A0DA5">
        <w:rPr>
          <w:rFonts w:ascii="Calibri" w:eastAsia="Calibri" w:hAnsi="Calibri" w:cs="Calibri"/>
          <w:b/>
          <w:bCs/>
          <w:sz w:val="24"/>
          <w:szCs w:val="24"/>
          <w:lang w:val="en"/>
        </w:rPr>
        <w:t>esponses/Discussion:</w:t>
      </w:r>
      <w:r w:rsidR="007C5FAC" w:rsidRPr="007A0DA5">
        <w:rPr>
          <w:rFonts w:ascii="Calibri" w:eastAsia="Calibri" w:hAnsi="Calibri" w:cs="Calibri"/>
          <w:sz w:val="24"/>
          <w:szCs w:val="24"/>
          <w:lang w:val="en"/>
        </w:rPr>
        <w:t xml:space="preserve"> </w:t>
      </w:r>
    </w:p>
    <w:p w14:paraId="06115FB4" w14:textId="77777777" w:rsidR="00FC31FE" w:rsidRPr="007A0DA5" w:rsidRDefault="00FC31FE" w:rsidP="007C5FAC">
      <w:pPr>
        <w:rPr>
          <w:rFonts w:ascii="Calibri" w:eastAsia="Calibri" w:hAnsi="Calibri" w:cs="Calibri"/>
          <w:sz w:val="24"/>
          <w:szCs w:val="24"/>
          <w:lang w:val="en"/>
        </w:rPr>
      </w:pPr>
    </w:p>
    <w:p w14:paraId="2EB8F547" w14:textId="77777777" w:rsidR="007C5FAC" w:rsidRPr="007A0DA5" w:rsidRDefault="007C5FAC" w:rsidP="007C5FAC">
      <w:pPr>
        <w:rPr>
          <w:rFonts w:ascii="Calibri" w:eastAsia="Calibri" w:hAnsi="Calibri" w:cs="Calibri"/>
          <w:b/>
          <w:bCs/>
          <w:sz w:val="24"/>
          <w:szCs w:val="24"/>
          <w:lang w:val="en"/>
        </w:rPr>
      </w:pPr>
      <w:r w:rsidRPr="007A0DA5">
        <w:rPr>
          <w:rFonts w:ascii="Calibri" w:eastAsia="Calibri" w:hAnsi="Calibri" w:cs="Calibri"/>
          <w:b/>
          <w:bCs/>
          <w:sz w:val="24"/>
          <w:szCs w:val="24"/>
          <w:lang w:val="en"/>
        </w:rPr>
        <w:t>Likes and wishes:</w:t>
      </w:r>
    </w:p>
    <w:p w14:paraId="5464A3A1" w14:textId="77777777" w:rsidR="00FC31FE" w:rsidRPr="007A0DA5" w:rsidRDefault="00FC31FE" w:rsidP="007C5FAC">
      <w:pPr>
        <w:rPr>
          <w:rFonts w:ascii="Calibri" w:eastAsia="Calibri" w:hAnsi="Calibri" w:cs="Calibri"/>
          <w:b/>
          <w:bCs/>
          <w:sz w:val="24"/>
          <w:szCs w:val="24"/>
          <w:lang w:val="en"/>
        </w:rPr>
      </w:pPr>
    </w:p>
    <w:p w14:paraId="08A66E9A" w14:textId="77777777" w:rsidR="007C5FAC" w:rsidRPr="007A0DA5" w:rsidRDefault="007C5FAC" w:rsidP="007C5FAC">
      <w:pPr>
        <w:rPr>
          <w:rFonts w:ascii="Calibri" w:eastAsia="Calibri" w:hAnsi="Calibri" w:cs="Calibri"/>
          <w:b/>
          <w:bCs/>
          <w:sz w:val="24"/>
          <w:szCs w:val="24"/>
          <w:lang w:val="en"/>
        </w:rPr>
      </w:pPr>
      <w:r w:rsidRPr="007A0DA5">
        <w:rPr>
          <w:rFonts w:ascii="Calibri" w:eastAsia="Calibri" w:hAnsi="Calibri" w:cs="Calibri"/>
          <w:b/>
          <w:bCs/>
          <w:sz w:val="24"/>
          <w:szCs w:val="24"/>
          <w:lang w:val="en"/>
        </w:rPr>
        <w:t>Closing Words and Extinguish Chalice:</w:t>
      </w:r>
      <w:bookmarkStart w:id="6" w:name="_f8vg5w53dnqp" w:colFirst="0" w:colLast="0"/>
      <w:bookmarkEnd w:id="6"/>
    </w:p>
    <w:p w14:paraId="421E1793" w14:textId="77777777" w:rsidR="004E4E1B" w:rsidRPr="007A0DA5" w:rsidRDefault="004E4E1B" w:rsidP="007C5FAC">
      <w:pPr>
        <w:rPr>
          <w:rFonts w:ascii="Calibri" w:eastAsia="Calibri" w:hAnsi="Calibri" w:cs="Calibri"/>
          <w:b/>
          <w:bCs/>
          <w:sz w:val="24"/>
          <w:szCs w:val="24"/>
          <w:lang w:val="en"/>
        </w:rPr>
      </w:pPr>
    </w:p>
    <w:p w14:paraId="0C9AB3B9" w14:textId="77777777" w:rsidR="00827F31" w:rsidRPr="007A0DA5" w:rsidRDefault="00827F31" w:rsidP="00D5669C">
      <w:pPr>
        <w:ind w:left="720"/>
        <w:rPr>
          <w:sz w:val="24"/>
          <w:szCs w:val="24"/>
        </w:rPr>
      </w:pPr>
      <w:bookmarkStart w:id="7" w:name="_ufc685o5nmwo" w:colFirst="0" w:colLast="0"/>
      <w:bookmarkEnd w:id="7"/>
      <w:r w:rsidRPr="007A0DA5">
        <w:rPr>
          <w:sz w:val="24"/>
          <w:szCs w:val="24"/>
        </w:rPr>
        <w:t>If you suddenly and unexpectedly feel joy,</w:t>
      </w:r>
    </w:p>
    <w:p w14:paraId="25ED7F26" w14:textId="77777777" w:rsidR="00827F31" w:rsidRPr="007A0DA5" w:rsidRDefault="00827F31" w:rsidP="00D5669C">
      <w:pPr>
        <w:ind w:left="720"/>
        <w:rPr>
          <w:sz w:val="24"/>
          <w:szCs w:val="24"/>
        </w:rPr>
      </w:pPr>
      <w:proofErr w:type="gramStart"/>
      <w:r w:rsidRPr="007A0DA5">
        <w:rPr>
          <w:sz w:val="24"/>
          <w:szCs w:val="24"/>
        </w:rPr>
        <w:t>don't</w:t>
      </w:r>
      <w:proofErr w:type="gramEnd"/>
      <w:r w:rsidRPr="007A0DA5">
        <w:rPr>
          <w:sz w:val="24"/>
          <w:szCs w:val="24"/>
        </w:rPr>
        <w:t xml:space="preserve"> hesitate. Give in to it. There are plenty</w:t>
      </w:r>
    </w:p>
    <w:p w14:paraId="23339E76" w14:textId="77777777" w:rsidR="00827F31" w:rsidRPr="007A0DA5" w:rsidRDefault="00827F31" w:rsidP="00D5669C">
      <w:pPr>
        <w:ind w:left="720"/>
        <w:rPr>
          <w:sz w:val="24"/>
          <w:szCs w:val="24"/>
        </w:rPr>
      </w:pPr>
      <w:r w:rsidRPr="007A0DA5">
        <w:rPr>
          <w:sz w:val="24"/>
          <w:szCs w:val="24"/>
        </w:rPr>
        <w:t>of lives and whole towns destroyed or about</w:t>
      </w:r>
    </w:p>
    <w:p w14:paraId="0E52DD8D" w14:textId="77777777" w:rsidR="00827F31" w:rsidRPr="007A0DA5" w:rsidRDefault="00827F31" w:rsidP="00D5669C">
      <w:pPr>
        <w:ind w:left="720"/>
        <w:rPr>
          <w:sz w:val="24"/>
          <w:szCs w:val="24"/>
        </w:rPr>
      </w:pPr>
      <w:r w:rsidRPr="007A0DA5">
        <w:rPr>
          <w:sz w:val="24"/>
          <w:szCs w:val="24"/>
        </w:rPr>
        <w:t>to be. We are not wise, and not very often</w:t>
      </w:r>
    </w:p>
    <w:p w14:paraId="1C0A250B" w14:textId="77777777" w:rsidR="00827F31" w:rsidRPr="007A0DA5" w:rsidRDefault="00827F31" w:rsidP="00D5669C">
      <w:pPr>
        <w:ind w:left="720"/>
        <w:rPr>
          <w:sz w:val="24"/>
          <w:szCs w:val="24"/>
        </w:rPr>
      </w:pPr>
      <w:r w:rsidRPr="007A0DA5">
        <w:rPr>
          <w:sz w:val="24"/>
          <w:szCs w:val="24"/>
        </w:rPr>
        <w:t>kind. And much can never be redeemed.</w:t>
      </w:r>
    </w:p>
    <w:p w14:paraId="4C3BE106" w14:textId="77777777" w:rsidR="00827F31" w:rsidRPr="007A0DA5" w:rsidRDefault="00827F31" w:rsidP="00D5669C">
      <w:pPr>
        <w:ind w:left="720"/>
        <w:rPr>
          <w:sz w:val="24"/>
          <w:szCs w:val="24"/>
        </w:rPr>
      </w:pPr>
      <w:r w:rsidRPr="007A0DA5">
        <w:rPr>
          <w:sz w:val="24"/>
          <w:szCs w:val="24"/>
        </w:rPr>
        <w:t xml:space="preserve">Still, life has some </w:t>
      </w:r>
      <w:proofErr w:type="gramStart"/>
      <w:r w:rsidRPr="007A0DA5">
        <w:rPr>
          <w:sz w:val="24"/>
          <w:szCs w:val="24"/>
        </w:rPr>
        <w:t>possibility</w:t>
      </w:r>
      <w:proofErr w:type="gramEnd"/>
      <w:r w:rsidRPr="007A0DA5">
        <w:rPr>
          <w:sz w:val="24"/>
          <w:szCs w:val="24"/>
        </w:rPr>
        <w:t xml:space="preserve"> left. </w:t>
      </w:r>
    </w:p>
    <w:bookmarkStart w:id="8" w:name="_sa3rdgnsd7m1" w:colFirst="0" w:colLast="0"/>
    <w:bookmarkEnd w:id="8"/>
    <w:p w14:paraId="30348EB4" w14:textId="77777777" w:rsidR="00827F31" w:rsidRPr="007A0DA5" w:rsidRDefault="00827F31" w:rsidP="00D5669C">
      <w:pPr>
        <w:pStyle w:val="Subtitle"/>
        <w:ind w:left="2160" w:firstLine="720"/>
        <w:rPr>
          <w:sz w:val="24"/>
          <w:szCs w:val="24"/>
        </w:rPr>
      </w:pPr>
      <w:r w:rsidRPr="007A0DA5">
        <w:rPr>
          <w:sz w:val="24"/>
          <w:szCs w:val="24"/>
        </w:rPr>
        <w:fldChar w:fldCharType="begin"/>
      </w:r>
      <w:r w:rsidRPr="007A0DA5">
        <w:rPr>
          <w:sz w:val="24"/>
          <w:szCs w:val="24"/>
        </w:rPr>
        <w:instrText>HYPERLINK "https://www.instagram.com/p/CfeRYzZrUHL/?hl=en" \h</w:instrText>
      </w:r>
      <w:r w:rsidRPr="007A0DA5">
        <w:rPr>
          <w:sz w:val="24"/>
          <w:szCs w:val="24"/>
        </w:rPr>
      </w:r>
      <w:r w:rsidRPr="007A0DA5">
        <w:rPr>
          <w:sz w:val="24"/>
          <w:szCs w:val="24"/>
        </w:rPr>
        <w:fldChar w:fldCharType="separate"/>
      </w:r>
      <w:r w:rsidRPr="007A0DA5">
        <w:rPr>
          <w:color w:val="1155CC"/>
          <w:sz w:val="24"/>
          <w:szCs w:val="24"/>
          <w:u w:val="single"/>
        </w:rPr>
        <w:t>Mary Oliver</w:t>
      </w:r>
      <w:r w:rsidRPr="007A0DA5">
        <w:rPr>
          <w:sz w:val="24"/>
          <w:szCs w:val="24"/>
        </w:rPr>
        <w:fldChar w:fldCharType="end"/>
      </w:r>
    </w:p>
    <w:p w14:paraId="424D5B1B" w14:textId="29A4B50C" w:rsidR="007C5FAC" w:rsidRPr="007A0DA5" w:rsidRDefault="007C5FAC" w:rsidP="00424EE8">
      <w:pPr>
        <w:pStyle w:val="NoSpacing"/>
        <w:rPr>
          <w:rFonts w:ascii="Calibri" w:eastAsia="Calibri" w:hAnsi="Calibri" w:cs="Calibri"/>
          <w:b/>
          <w:bCs/>
          <w:sz w:val="24"/>
          <w:szCs w:val="24"/>
          <w:lang w:val="en"/>
        </w:rPr>
      </w:pPr>
    </w:p>
    <w:sectPr w:rsidR="007C5FAC" w:rsidRPr="007A0DA5" w:rsidSect="000146E8">
      <w:headerReference w:type="default" r:id="rId10"/>
      <w:footerReference w:type="default" r:id="rId11"/>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419D" w14:textId="77777777" w:rsidR="009A1CEB" w:rsidRDefault="009A1CEB">
      <w:r>
        <w:separator/>
      </w:r>
    </w:p>
  </w:endnote>
  <w:endnote w:type="continuationSeparator" w:id="0">
    <w:p w14:paraId="77D764C3" w14:textId="77777777" w:rsidR="009A1CEB" w:rsidRDefault="009A1CEB">
      <w:r>
        <w:continuationSeparator/>
      </w:r>
    </w:p>
  </w:endnote>
  <w:endnote w:type="continuationNotice" w:id="1">
    <w:p w14:paraId="77012670" w14:textId="77777777" w:rsidR="009A1CEB" w:rsidRDefault="009A1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8C04" w14:textId="353736F8" w:rsidR="00434401" w:rsidRPr="004606A4" w:rsidRDefault="00434401" w:rsidP="004606A4">
    <w:pPr>
      <w:pBdr>
        <w:top w:val="nil"/>
        <w:left w:val="nil"/>
        <w:bottom w:val="nil"/>
        <w:right w:val="nil"/>
        <w:between w:val="nil"/>
      </w:pBdr>
      <w:tabs>
        <w:tab w:val="center" w:pos="4680"/>
        <w:tab w:val="right" w:pos="9360"/>
      </w:tabs>
      <w:rPr>
        <w:rFonts w:asciiTheme="majorHAnsi" w:hAnsiTheme="majorHAnsi" w:cstheme="majorHAnsi"/>
        <w:i/>
        <w:iC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7E8B" w14:textId="77777777" w:rsidR="009A1CEB" w:rsidRDefault="009A1CEB">
      <w:r>
        <w:separator/>
      </w:r>
    </w:p>
  </w:footnote>
  <w:footnote w:type="continuationSeparator" w:id="0">
    <w:p w14:paraId="7A81573F" w14:textId="77777777" w:rsidR="009A1CEB" w:rsidRDefault="009A1CEB">
      <w:r>
        <w:continuationSeparator/>
      </w:r>
    </w:p>
  </w:footnote>
  <w:footnote w:type="continuationNotice" w:id="1">
    <w:p w14:paraId="5B6CAF9F" w14:textId="77777777" w:rsidR="009A1CEB" w:rsidRDefault="009A1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6424" w14:textId="77777777" w:rsidR="00434401" w:rsidRDefault="0043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A26"/>
    <w:multiLevelType w:val="multilevel"/>
    <w:tmpl w:val="28B65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1207E5"/>
    <w:multiLevelType w:val="multilevel"/>
    <w:tmpl w:val="2CE0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D282F"/>
    <w:multiLevelType w:val="hybridMultilevel"/>
    <w:tmpl w:val="895A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6078C"/>
    <w:multiLevelType w:val="multilevel"/>
    <w:tmpl w:val="70E81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294392"/>
    <w:multiLevelType w:val="multilevel"/>
    <w:tmpl w:val="D5E0A7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5036B3"/>
    <w:multiLevelType w:val="multilevel"/>
    <w:tmpl w:val="70B8B4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336076"/>
    <w:multiLevelType w:val="multilevel"/>
    <w:tmpl w:val="BAC0D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2E0786A"/>
    <w:multiLevelType w:val="multilevel"/>
    <w:tmpl w:val="DCA41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46248">
    <w:abstractNumId w:val="0"/>
  </w:num>
  <w:num w:numId="2" w16cid:durableId="1834566154">
    <w:abstractNumId w:val="7"/>
  </w:num>
  <w:num w:numId="3" w16cid:durableId="1628775288">
    <w:abstractNumId w:val="1"/>
  </w:num>
  <w:num w:numId="4" w16cid:durableId="649790932">
    <w:abstractNumId w:val="6"/>
  </w:num>
  <w:num w:numId="5" w16cid:durableId="243224819">
    <w:abstractNumId w:val="3"/>
  </w:num>
  <w:num w:numId="6" w16cid:durableId="1758865747">
    <w:abstractNumId w:val="2"/>
  </w:num>
  <w:num w:numId="7" w16cid:durableId="31348744">
    <w:abstractNumId w:val="4"/>
  </w:num>
  <w:num w:numId="8" w16cid:durableId="2023044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C"/>
    <w:rsid w:val="000146E8"/>
    <w:rsid w:val="000222FD"/>
    <w:rsid w:val="00027364"/>
    <w:rsid w:val="000468C5"/>
    <w:rsid w:val="00083B22"/>
    <w:rsid w:val="000E1756"/>
    <w:rsid w:val="00100A06"/>
    <w:rsid w:val="00117633"/>
    <w:rsid w:val="00124C1E"/>
    <w:rsid w:val="00135C67"/>
    <w:rsid w:val="00174884"/>
    <w:rsid w:val="001752C7"/>
    <w:rsid w:val="001950AD"/>
    <w:rsid w:val="00195CED"/>
    <w:rsid w:val="001A15C0"/>
    <w:rsid w:val="001C60F9"/>
    <w:rsid w:val="001F116F"/>
    <w:rsid w:val="00202B14"/>
    <w:rsid w:val="00221D2C"/>
    <w:rsid w:val="00233925"/>
    <w:rsid w:val="00237ABC"/>
    <w:rsid w:val="00243C7A"/>
    <w:rsid w:val="002566CA"/>
    <w:rsid w:val="00260AE1"/>
    <w:rsid w:val="002772B0"/>
    <w:rsid w:val="00292EAC"/>
    <w:rsid w:val="00295D01"/>
    <w:rsid w:val="00297B15"/>
    <w:rsid w:val="002A1425"/>
    <w:rsid w:val="002B725F"/>
    <w:rsid w:val="002E53CD"/>
    <w:rsid w:val="003011B4"/>
    <w:rsid w:val="003231AF"/>
    <w:rsid w:val="00352046"/>
    <w:rsid w:val="0035455A"/>
    <w:rsid w:val="003639F8"/>
    <w:rsid w:val="0037197C"/>
    <w:rsid w:val="003777FD"/>
    <w:rsid w:val="00386550"/>
    <w:rsid w:val="003C1D2D"/>
    <w:rsid w:val="003D229E"/>
    <w:rsid w:val="00401B75"/>
    <w:rsid w:val="004079E2"/>
    <w:rsid w:val="00412406"/>
    <w:rsid w:val="00424EE8"/>
    <w:rsid w:val="00425B82"/>
    <w:rsid w:val="00434401"/>
    <w:rsid w:val="00440EF9"/>
    <w:rsid w:val="00441447"/>
    <w:rsid w:val="00444CE0"/>
    <w:rsid w:val="00453337"/>
    <w:rsid w:val="00460240"/>
    <w:rsid w:val="00490B38"/>
    <w:rsid w:val="004A64F0"/>
    <w:rsid w:val="004B0C3C"/>
    <w:rsid w:val="004B5D55"/>
    <w:rsid w:val="004D46B1"/>
    <w:rsid w:val="004E4E1B"/>
    <w:rsid w:val="004F1077"/>
    <w:rsid w:val="0050458F"/>
    <w:rsid w:val="0054561B"/>
    <w:rsid w:val="00593CAB"/>
    <w:rsid w:val="005A14BC"/>
    <w:rsid w:val="005B088A"/>
    <w:rsid w:val="005B2BC5"/>
    <w:rsid w:val="005C0661"/>
    <w:rsid w:val="005C714C"/>
    <w:rsid w:val="005F45B4"/>
    <w:rsid w:val="00607D6E"/>
    <w:rsid w:val="00613489"/>
    <w:rsid w:val="006253F7"/>
    <w:rsid w:val="006452BD"/>
    <w:rsid w:val="00660E73"/>
    <w:rsid w:val="00680904"/>
    <w:rsid w:val="006A2CD3"/>
    <w:rsid w:val="006B27BE"/>
    <w:rsid w:val="006C3C5A"/>
    <w:rsid w:val="006F7B6B"/>
    <w:rsid w:val="00705264"/>
    <w:rsid w:val="007641B9"/>
    <w:rsid w:val="007A0DA5"/>
    <w:rsid w:val="007A7E70"/>
    <w:rsid w:val="007C5FAC"/>
    <w:rsid w:val="007C63CB"/>
    <w:rsid w:val="007D675B"/>
    <w:rsid w:val="007E2DCB"/>
    <w:rsid w:val="007E495C"/>
    <w:rsid w:val="007F4216"/>
    <w:rsid w:val="00806F6F"/>
    <w:rsid w:val="00827F31"/>
    <w:rsid w:val="008354C4"/>
    <w:rsid w:val="00836381"/>
    <w:rsid w:val="00855AC5"/>
    <w:rsid w:val="00891730"/>
    <w:rsid w:val="00894CAF"/>
    <w:rsid w:val="008A5F81"/>
    <w:rsid w:val="008D601B"/>
    <w:rsid w:val="008E1FE2"/>
    <w:rsid w:val="00952892"/>
    <w:rsid w:val="009A0B8D"/>
    <w:rsid w:val="009A1CEB"/>
    <w:rsid w:val="009C306D"/>
    <w:rsid w:val="009D7B0E"/>
    <w:rsid w:val="009E2F5B"/>
    <w:rsid w:val="00A02D51"/>
    <w:rsid w:val="00A05DE0"/>
    <w:rsid w:val="00A10664"/>
    <w:rsid w:val="00A21BF4"/>
    <w:rsid w:val="00A40DC7"/>
    <w:rsid w:val="00A45057"/>
    <w:rsid w:val="00A8579D"/>
    <w:rsid w:val="00AA04C0"/>
    <w:rsid w:val="00AB2EA3"/>
    <w:rsid w:val="00AD6C97"/>
    <w:rsid w:val="00AF7975"/>
    <w:rsid w:val="00B32837"/>
    <w:rsid w:val="00B47715"/>
    <w:rsid w:val="00B50C0C"/>
    <w:rsid w:val="00B618FE"/>
    <w:rsid w:val="00B73712"/>
    <w:rsid w:val="00BA7C37"/>
    <w:rsid w:val="00BC0F95"/>
    <w:rsid w:val="00BE6DF7"/>
    <w:rsid w:val="00BF1972"/>
    <w:rsid w:val="00BF3190"/>
    <w:rsid w:val="00BF48EF"/>
    <w:rsid w:val="00C047BE"/>
    <w:rsid w:val="00C16AAB"/>
    <w:rsid w:val="00C373D8"/>
    <w:rsid w:val="00C52173"/>
    <w:rsid w:val="00C57DD2"/>
    <w:rsid w:val="00CA01F1"/>
    <w:rsid w:val="00CE4A90"/>
    <w:rsid w:val="00D208EB"/>
    <w:rsid w:val="00D24A08"/>
    <w:rsid w:val="00D26175"/>
    <w:rsid w:val="00D33615"/>
    <w:rsid w:val="00D5669C"/>
    <w:rsid w:val="00D673C6"/>
    <w:rsid w:val="00D7012C"/>
    <w:rsid w:val="00D73966"/>
    <w:rsid w:val="00D75DB2"/>
    <w:rsid w:val="00D92201"/>
    <w:rsid w:val="00DA5564"/>
    <w:rsid w:val="00DB4335"/>
    <w:rsid w:val="00DD2CE3"/>
    <w:rsid w:val="00DD77A2"/>
    <w:rsid w:val="00DF3B6B"/>
    <w:rsid w:val="00E40069"/>
    <w:rsid w:val="00E52D1C"/>
    <w:rsid w:val="00E62381"/>
    <w:rsid w:val="00E640EA"/>
    <w:rsid w:val="00E7078A"/>
    <w:rsid w:val="00E800F3"/>
    <w:rsid w:val="00E80CC3"/>
    <w:rsid w:val="00E85333"/>
    <w:rsid w:val="00EA3A3A"/>
    <w:rsid w:val="00EA5BD8"/>
    <w:rsid w:val="00EB0882"/>
    <w:rsid w:val="00EB350D"/>
    <w:rsid w:val="00EF147B"/>
    <w:rsid w:val="00F31BF2"/>
    <w:rsid w:val="00F570BD"/>
    <w:rsid w:val="00F60E69"/>
    <w:rsid w:val="00F73FF1"/>
    <w:rsid w:val="00F84842"/>
    <w:rsid w:val="00F863A1"/>
    <w:rsid w:val="00F87D79"/>
    <w:rsid w:val="00FB02B9"/>
    <w:rsid w:val="00FB0891"/>
    <w:rsid w:val="00FB43D1"/>
    <w:rsid w:val="00FC31FE"/>
    <w:rsid w:val="00FD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78C9"/>
  <w15:chartTrackingRefBased/>
  <w15:docId w15:val="{01DC04D1-24FB-7446-922D-0E47546D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5FAC"/>
    <w:pPr>
      <w:keepNext/>
      <w:keepLines/>
    </w:pPr>
    <w:rPr>
      <w:rFonts w:ascii="Calibri" w:eastAsia="Calibri" w:hAnsi="Calibri" w:cs="Calibri"/>
      <w:b/>
      <w:color w:val="333333"/>
      <w:highlight w:val="white"/>
      <w:lang w:val="en"/>
    </w:rPr>
  </w:style>
  <w:style w:type="character" w:customStyle="1" w:styleId="TitleChar">
    <w:name w:val="Title Char"/>
    <w:basedOn w:val="DefaultParagraphFont"/>
    <w:link w:val="Title"/>
    <w:uiPriority w:val="10"/>
    <w:rsid w:val="007C5FAC"/>
    <w:rPr>
      <w:rFonts w:ascii="Calibri" w:eastAsia="Calibri" w:hAnsi="Calibri" w:cs="Calibri"/>
      <w:b/>
      <w:color w:val="333333"/>
      <w:highlight w:val="white"/>
      <w:lang w:val="en"/>
    </w:rPr>
  </w:style>
  <w:style w:type="paragraph" w:styleId="Subtitle">
    <w:name w:val="Subtitle"/>
    <w:basedOn w:val="Normal"/>
    <w:next w:val="Normal"/>
    <w:link w:val="SubtitleChar"/>
    <w:uiPriority w:val="11"/>
    <w:qFormat/>
    <w:rsid w:val="007C5FAC"/>
    <w:pPr>
      <w:keepNext/>
      <w:keepLines/>
    </w:pPr>
    <w:rPr>
      <w:rFonts w:ascii="Calibri" w:eastAsia="Calibri" w:hAnsi="Calibri" w:cs="Calibri"/>
      <w:i/>
      <w:color w:val="434343"/>
      <w:lang w:val="en"/>
    </w:rPr>
  </w:style>
  <w:style w:type="character" w:customStyle="1" w:styleId="SubtitleChar">
    <w:name w:val="Subtitle Char"/>
    <w:basedOn w:val="DefaultParagraphFont"/>
    <w:link w:val="Subtitle"/>
    <w:uiPriority w:val="11"/>
    <w:rsid w:val="007C5FAC"/>
    <w:rPr>
      <w:rFonts w:ascii="Calibri" w:eastAsia="Calibri" w:hAnsi="Calibri" w:cs="Calibri"/>
      <w:i/>
      <w:color w:val="434343"/>
      <w:lang w:val="en"/>
    </w:rPr>
  </w:style>
  <w:style w:type="paragraph" w:styleId="Header">
    <w:name w:val="header"/>
    <w:basedOn w:val="Normal"/>
    <w:link w:val="HeaderChar"/>
    <w:uiPriority w:val="99"/>
    <w:unhideWhenUsed/>
    <w:rsid w:val="007C5FAC"/>
    <w:pPr>
      <w:tabs>
        <w:tab w:val="center" w:pos="4680"/>
        <w:tab w:val="right" w:pos="9360"/>
      </w:tabs>
    </w:pPr>
    <w:rPr>
      <w:rFonts w:ascii="Calibri" w:eastAsia="Calibri" w:hAnsi="Calibri" w:cs="Calibri"/>
      <w:lang w:val="en"/>
    </w:rPr>
  </w:style>
  <w:style w:type="character" w:customStyle="1" w:styleId="HeaderChar">
    <w:name w:val="Header Char"/>
    <w:basedOn w:val="DefaultParagraphFont"/>
    <w:link w:val="Header"/>
    <w:uiPriority w:val="99"/>
    <w:rsid w:val="007C5FAC"/>
    <w:rPr>
      <w:rFonts w:ascii="Calibri" w:eastAsia="Calibri" w:hAnsi="Calibri" w:cs="Calibri"/>
      <w:lang w:val="en"/>
    </w:rPr>
  </w:style>
  <w:style w:type="paragraph" w:styleId="Footer">
    <w:name w:val="footer"/>
    <w:basedOn w:val="Normal"/>
    <w:link w:val="FooterChar"/>
    <w:uiPriority w:val="99"/>
    <w:unhideWhenUsed/>
    <w:rsid w:val="007C5FAC"/>
    <w:pPr>
      <w:tabs>
        <w:tab w:val="center" w:pos="4680"/>
        <w:tab w:val="right" w:pos="9360"/>
      </w:tabs>
    </w:pPr>
    <w:rPr>
      <w:rFonts w:ascii="Calibri" w:eastAsia="Calibri" w:hAnsi="Calibri" w:cs="Calibri"/>
      <w:lang w:val="en"/>
    </w:rPr>
  </w:style>
  <w:style w:type="character" w:customStyle="1" w:styleId="FooterChar">
    <w:name w:val="Footer Char"/>
    <w:basedOn w:val="DefaultParagraphFont"/>
    <w:link w:val="Footer"/>
    <w:uiPriority w:val="99"/>
    <w:rsid w:val="007C5FAC"/>
    <w:rPr>
      <w:rFonts w:ascii="Calibri" w:eastAsia="Calibri" w:hAnsi="Calibri" w:cs="Calibri"/>
      <w:lang w:val="en"/>
    </w:rPr>
  </w:style>
  <w:style w:type="character" w:styleId="PageNumber">
    <w:name w:val="page number"/>
    <w:basedOn w:val="DefaultParagraphFont"/>
    <w:uiPriority w:val="99"/>
    <w:semiHidden/>
    <w:unhideWhenUsed/>
    <w:rsid w:val="007C5FAC"/>
  </w:style>
  <w:style w:type="paragraph" w:styleId="BalloonText">
    <w:name w:val="Balloon Text"/>
    <w:basedOn w:val="Normal"/>
    <w:link w:val="BalloonTextChar"/>
    <w:uiPriority w:val="99"/>
    <w:semiHidden/>
    <w:unhideWhenUsed/>
    <w:rsid w:val="009D7B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B0E"/>
    <w:rPr>
      <w:rFonts w:ascii="Times New Roman" w:hAnsi="Times New Roman" w:cs="Times New Roman"/>
      <w:sz w:val="18"/>
      <w:szCs w:val="18"/>
    </w:rPr>
  </w:style>
  <w:style w:type="character" w:styleId="Hyperlink">
    <w:name w:val="Hyperlink"/>
    <w:basedOn w:val="DefaultParagraphFont"/>
    <w:uiPriority w:val="99"/>
    <w:unhideWhenUsed/>
    <w:rsid w:val="002E53CD"/>
    <w:rPr>
      <w:color w:val="0000FF"/>
      <w:u w:val="single"/>
    </w:rPr>
  </w:style>
  <w:style w:type="character" w:styleId="Strong">
    <w:name w:val="Strong"/>
    <w:basedOn w:val="DefaultParagraphFont"/>
    <w:uiPriority w:val="22"/>
    <w:qFormat/>
    <w:rsid w:val="002E53CD"/>
    <w:rPr>
      <w:b/>
      <w:bCs/>
    </w:rPr>
  </w:style>
  <w:style w:type="character" w:styleId="UnresolvedMention">
    <w:name w:val="Unresolved Mention"/>
    <w:basedOn w:val="DefaultParagraphFont"/>
    <w:uiPriority w:val="99"/>
    <w:semiHidden/>
    <w:unhideWhenUsed/>
    <w:rsid w:val="002E53CD"/>
    <w:rPr>
      <w:color w:val="605E5C"/>
      <w:shd w:val="clear" w:color="auto" w:fill="E1DFDD"/>
    </w:rPr>
  </w:style>
  <w:style w:type="paragraph" w:styleId="NoSpacing">
    <w:name w:val="No Spacing"/>
    <w:uiPriority w:val="1"/>
    <w:qFormat/>
    <w:rsid w:val="004E4E1B"/>
  </w:style>
  <w:style w:type="paragraph" w:styleId="ListParagraph">
    <w:name w:val="List Paragraph"/>
    <w:basedOn w:val="Normal"/>
    <w:uiPriority w:val="34"/>
    <w:qFormat/>
    <w:rsid w:val="00C52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lotingfaith.org/p/entering-the-new-year-without-a-check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zanvarol.com/dont-fill-the-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1EB7-DE9A-4526-ACBC-1FCEC11E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Page Potter</cp:lastModifiedBy>
  <cp:revision>65</cp:revision>
  <dcterms:created xsi:type="dcterms:W3CDTF">2026-03-13T00:25:00Z</dcterms:created>
  <dcterms:modified xsi:type="dcterms:W3CDTF">2026-03-17T13:30:00Z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201a0c7ce56b5f472a650e1956386a83dfdbfb15cea48072302c2eab9f1af444</vt:lpwstr>
  </property>
</Properties>
</file>